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FCE" w:rsidRDefault="00410DD5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022FCE" w:rsidRDefault="00410DD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022FCE" w:rsidRDefault="00022FCE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022FCE" w:rsidRDefault="00410DD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022FCE" w:rsidRDefault="00022FCE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022FCE" w:rsidRDefault="00410D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022FCE" w:rsidRDefault="00022FC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022FCE" w:rsidRDefault="00410D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00/152/101 от 07.10.2025 г.</w:t>
      </w:r>
      <w:r>
        <w:rPr>
          <w:rFonts w:ascii="Tinos" w:eastAsia="Tinos" w:hAnsi="Tinos" w:cs="Tinos"/>
        </w:rPr>
        <w:t xml:space="preserve"> с одной с</w:t>
      </w:r>
      <w:r>
        <w:rPr>
          <w:rFonts w:ascii="Tinos" w:eastAsia="Tinos" w:hAnsi="Tinos" w:cs="Tinos"/>
        </w:rPr>
        <w:t xml:space="preserve">тороны;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</w:t>
      </w:r>
      <w:r>
        <w:rPr>
          <w:rFonts w:ascii="Tinos" w:eastAsia="Tinos" w:hAnsi="Tinos" w:cs="Tinos"/>
        </w:rPr>
        <w:t xml:space="preserve">оговор о нижеследующем: </w:t>
      </w:r>
    </w:p>
    <w:p w:rsidR="00022FCE" w:rsidRDefault="00410DD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022FCE" w:rsidRDefault="00410DD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спецодежда для защиты от ОПЗ (далее Продукция) в ассортименте, количестве, качестве, в сроки и по ценам, оговоренным Сторонами в Специф</w:t>
      </w:r>
      <w:r>
        <w:rPr>
          <w:rFonts w:ascii="Tinos" w:eastAsia="Tinos" w:hAnsi="Tinos" w:cs="Tinos"/>
        </w:rPr>
        <w:t>икации (Приложение № 1), являющейся неотъемлемой частью настоящего Договора.</w:t>
      </w:r>
    </w:p>
    <w:p w:rsidR="00022FCE" w:rsidRDefault="00410DD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022FCE" w:rsidRDefault="00410DD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</w:t>
      </w:r>
      <w:r>
        <w:rPr>
          <w:rFonts w:ascii="Tinos" w:eastAsia="Tinos" w:hAnsi="Tinos" w:cs="Tinos"/>
          <w:sz w:val="22"/>
          <w:szCs w:val="22"/>
        </w:rPr>
        <w:t xml:space="preserve"> порядке, определенном настоящим Договором.</w:t>
      </w:r>
    </w:p>
    <w:p w:rsidR="00022FCE" w:rsidRDefault="00410DD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eastAsia="Tinos" w:hAnsi="Tinos" w:cs="Tinos"/>
          <w:sz w:val="22"/>
          <w:szCs w:val="22"/>
        </w:rPr>
        <w:t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022FCE" w:rsidRDefault="00410DD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</w:t>
      </w:r>
      <w:r>
        <w:rPr>
          <w:rFonts w:ascii="Tinos" w:eastAsia="Tinos" w:hAnsi="Tinos" w:cs="Tinos"/>
          <w:sz w:val="22"/>
          <w:szCs w:val="22"/>
        </w:rPr>
        <w:t xml:space="preserve">ии (Приложение № 1 к Договору). Цена является твердой, окончательной и не подлежит изменению в течение срока его действия. </w:t>
      </w:r>
    </w:p>
    <w:p w:rsidR="00022FCE" w:rsidRDefault="00410DD5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</w:t>
      </w:r>
      <w:r>
        <w:rPr>
          <w:rFonts w:ascii="Tinos" w:eastAsia="Tinos" w:hAnsi="Tinos" w:cs="Tinos"/>
          <w:sz w:val="22"/>
          <w:szCs w:val="22"/>
        </w:rPr>
        <w:t>тавки налога, который уплачивается сверх цены Договора, без заключения дополнительного соглашения к настоящему Договору.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</w:t>
      </w:r>
      <w:r>
        <w:rPr>
          <w:rFonts w:ascii="Tinos" w:eastAsia="Tinos" w:hAnsi="Tinos" w:cs="Tinos"/>
          <w:sz w:val="22"/>
          <w:szCs w:val="22"/>
        </w:rPr>
        <w:t>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</w:t>
      </w:r>
      <w:r>
        <w:rPr>
          <w:rFonts w:ascii="Tinos" w:eastAsia="Tinos" w:hAnsi="Tinos" w:cs="Tinos"/>
          <w:sz w:val="22"/>
          <w:szCs w:val="22"/>
        </w:rPr>
        <w:t xml:space="preserve">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</w:t>
      </w:r>
      <w:r>
        <w:rPr>
          <w:rFonts w:ascii="Tinos" w:eastAsia="Tinos" w:hAnsi="Tinos" w:cs="Tinos"/>
          <w:sz w:val="22"/>
          <w:szCs w:val="22"/>
        </w:rPr>
        <w:t>иные возможные затраты.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</w:t>
      </w:r>
      <w:r>
        <w:rPr>
          <w:rFonts w:ascii="Tinos" w:eastAsia="Tinos" w:hAnsi="Tinos" w:cs="Tinos"/>
          <w:sz w:val="22"/>
          <w:szCs w:val="22"/>
        </w:rPr>
        <w:t>нительному письменному соглашению сторон с оформлением новой Спецификации.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</w:t>
      </w:r>
      <w:r>
        <w:rPr>
          <w:rFonts w:ascii="Tinos" w:eastAsia="Tinos" w:hAnsi="Tinos" w:cs="Tinos"/>
          <w:sz w:val="22"/>
          <w:szCs w:val="22"/>
          <w:highlight w:val="white"/>
        </w:rPr>
        <w:t>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022FCE" w:rsidRDefault="00410DD5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rFonts w:ascii="Tinos" w:eastAsia="Tinos" w:hAnsi="Tinos" w:cs="Tinos"/>
          <w:sz w:val="22"/>
          <w:szCs w:val="22"/>
        </w:rPr>
        <w:t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счет-фактур</w:t>
      </w:r>
      <w:r>
        <w:rPr>
          <w:rFonts w:ascii="Tinos" w:eastAsia="Tinos" w:hAnsi="Tinos" w:cs="Tinos"/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rFonts w:ascii="Tinos" w:eastAsia="Tinos" w:hAnsi="Tinos" w:cs="Tinos"/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rFonts w:ascii="Tinos" w:eastAsia="Tinos" w:hAnsi="Tinos" w:cs="Tinos"/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022FCE" w:rsidRDefault="00410DD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rFonts w:ascii="Tinos" w:eastAsia="Tinos" w:hAnsi="Tinos" w:cs="Tinos"/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rFonts w:ascii="Tinos" w:eastAsia="Tinos" w:hAnsi="Tinos" w:cs="Tinos"/>
          <w:sz w:val="22"/>
          <w:szCs w:val="22"/>
        </w:rPr>
        <w:t>м налога.</w:t>
      </w:r>
    </w:p>
    <w:p w:rsidR="00022FCE" w:rsidRDefault="00410DD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022FCE" w:rsidRDefault="00410DD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rFonts w:ascii="Tinos" w:eastAsia="Tinos" w:hAnsi="Tinos" w:cs="Tinos"/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rFonts w:ascii="Tinos" w:eastAsia="Tinos" w:hAnsi="Tinos" w:cs="Tinos"/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rFonts w:ascii="Tinos" w:eastAsia="Tinos" w:hAnsi="Tinos" w:cs="Tinos"/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>нной квалифици</w:t>
      </w:r>
      <w:r>
        <w:rPr>
          <w:rFonts w:ascii="Tinos" w:eastAsia="Tinos" w:hAnsi="Tinos" w:cs="Tinos"/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rFonts w:ascii="Tinos" w:eastAsia="Tinos" w:hAnsi="Tinos" w:cs="Tinos"/>
          <w:sz w:val="22"/>
          <w:szCs w:val="22"/>
        </w:rPr>
        <w:t>е сумм налога».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rFonts w:ascii="Tinos" w:eastAsia="Tinos" w:hAnsi="Tinos" w:cs="Tinos"/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rFonts w:ascii="Tinos" w:eastAsia="Tinos" w:hAnsi="Tinos" w:cs="Tinos"/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022FCE" w:rsidRDefault="00410DD5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rFonts w:ascii="Tinos" w:eastAsia="Tinos" w:hAnsi="Tinos" w:cs="Tinos"/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022FCE" w:rsidRDefault="00410D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</w:t>
      </w:r>
      <w:r>
        <w:rPr>
          <w:rFonts w:ascii="Tinos" w:eastAsia="Tinos" w:hAnsi="Tinos" w:cs="Tinos"/>
          <w:sz w:val="22"/>
          <w:szCs w:val="22"/>
        </w:rPr>
        <w:t>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</w:t>
      </w:r>
      <w:r>
        <w:rPr>
          <w:rFonts w:ascii="Tinos" w:eastAsia="Tinos" w:hAnsi="Tinos" w:cs="Tinos"/>
          <w:sz w:val="22"/>
          <w:szCs w:val="22"/>
        </w:rPr>
        <w:t>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022FCE" w:rsidRDefault="00410DD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022FCE" w:rsidRDefault="00410DD5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022FCE" w:rsidRDefault="00410DD5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</w:t>
      </w:r>
      <w:r>
        <w:rPr>
          <w:rFonts w:ascii="Tinos" w:eastAsia="Tinos" w:hAnsi="Tinos" w:cs="Tinos"/>
        </w:rPr>
        <w:t>ерго».</w:t>
      </w:r>
    </w:p>
    <w:p w:rsidR="00022FCE" w:rsidRDefault="00410DD5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022FCE" w:rsidRDefault="00410D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>
        <w:rPr>
          <w:rFonts w:ascii="Tinos" w:eastAsia="Tinos" w:hAnsi="Tinos" w:cs="Tinos"/>
          <w:sz w:val="22"/>
          <w:szCs w:val="22"/>
        </w:rPr>
        <w:lastRenderedPageBreak/>
        <w:t>календарных дней с момента отгрузки посредством почтовой, факсимильной, эле</w:t>
      </w:r>
      <w:r>
        <w:rPr>
          <w:rFonts w:ascii="Tinos" w:eastAsia="Tinos" w:hAnsi="Tinos" w:cs="Tinos"/>
          <w:sz w:val="22"/>
          <w:szCs w:val="22"/>
        </w:rPr>
        <w:t>ктронной почты.</w:t>
      </w:r>
    </w:p>
    <w:p w:rsidR="00022FCE" w:rsidRDefault="00410D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022FCE" w:rsidRDefault="00410D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</w:t>
      </w:r>
      <w:r>
        <w:rPr>
          <w:rFonts w:ascii="Tinos" w:eastAsia="Tinos" w:hAnsi="Tinos" w:cs="Tinos"/>
          <w:sz w:val="22"/>
          <w:szCs w:val="22"/>
        </w:rPr>
        <w:t>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022FCE" w:rsidRDefault="00410DD5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022FCE" w:rsidRDefault="00410D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</w:t>
      </w:r>
      <w:r>
        <w:rPr>
          <w:rFonts w:ascii="Tinos" w:eastAsia="Tinos" w:hAnsi="Tinos" w:cs="Tinos"/>
          <w:sz w:val="22"/>
          <w:szCs w:val="22"/>
        </w:rPr>
        <w:t xml:space="preserve">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022FCE" w:rsidRDefault="00410D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</w:t>
      </w:r>
      <w:r>
        <w:rPr>
          <w:rFonts w:ascii="Tinos" w:eastAsia="Tinos" w:hAnsi="Tinos" w:cs="Tinos"/>
          <w:sz w:val="22"/>
          <w:szCs w:val="22"/>
        </w:rPr>
        <w:t xml:space="preserve">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</w:t>
      </w:r>
      <w:r>
        <w:rPr>
          <w:rFonts w:ascii="Tinos" w:eastAsia="Tinos" w:hAnsi="Tinos" w:cs="Tinos"/>
          <w:sz w:val="22"/>
          <w:szCs w:val="22"/>
        </w:rPr>
        <w:t>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022FCE" w:rsidRDefault="00410DD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022FCE" w:rsidRDefault="00410D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</w:t>
      </w:r>
      <w:r>
        <w:rPr>
          <w:rFonts w:ascii="Tinos" w:eastAsia="Tinos" w:hAnsi="Tinos" w:cs="Tinos"/>
        </w:rPr>
        <w:t xml:space="preserve">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eastAsia="Tinos" w:hAnsi="Tinos" w:cs="Tinos"/>
          <w:highlight w:val="white"/>
        </w:rPr>
        <w:t xml:space="preserve">характеристикам, указанным в Спецификации (Приложение № 1) и Приложении № 5 к Договору, </w:t>
      </w:r>
      <w:r>
        <w:rPr>
          <w:rFonts w:ascii="Tinos" w:eastAsia="Tinos" w:hAnsi="Tinos" w:cs="Tinos"/>
        </w:rPr>
        <w:t>соответствовать действующим в РФ нормативным документам</w:t>
      </w:r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highlight w:val="white"/>
        </w:rPr>
        <w:t>должна быть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highlight w:val="white"/>
        </w:rPr>
        <w:t>изготовлена в год поставки или предшествующий ему, быть ранее не использованной и не подверженной ремонту или восстановлению</w:t>
      </w:r>
      <w:r>
        <w:rPr>
          <w:rFonts w:ascii="Tinos" w:eastAsia="Tinos" w:hAnsi="Tinos" w:cs="Tinos"/>
        </w:rPr>
        <w:t xml:space="preserve">. </w:t>
      </w:r>
    </w:p>
    <w:p w:rsidR="00022FCE" w:rsidRDefault="00410DD5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соответствовать требованиям По</w:t>
      </w:r>
      <w:r>
        <w:rPr>
          <w:rFonts w:ascii="Tinos" w:eastAsia="Tinos" w:hAnsi="Tinos" w:cs="Tinos"/>
        </w:rPr>
        <w:t>ложения ПАО «Россети» о единой технической политике в электросетевом комплексе</w:t>
      </w:r>
      <w:r>
        <w:rPr>
          <w:rFonts w:ascii="Tinos" w:eastAsia="Tinos" w:hAnsi="Tinos" w:cs="Tinos"/>
          <w:i/>
        </w:rPr>
        <w:t>.</w:t>
      </w:r>
    </w:p>
    <w:p w:rsidR="00022FCE" w:rsidRDefault="00410D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должны соответствовать требованиям, указанн</w:t>
      </w:r>
      <w:r>
        <w:rPr>
          <w:rFonts w:ascii="Tinos" w:eastAsia="Tinos" w:hAnsi="Tinos" w:cs="Tinos"/>
        </w:rPr>
        <w:t>ым в технических условиях изготовителя изделия, требованиям ГОСТ и др. нормативно-технической документации.</w:t>
      </w:r>
    </w:p>
    <w:p w:rsidR="00022FCE" w:rsidRDefault="00410D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</w:rPr>
        <w:t xml:space="preserve"> </w:t>
      </w:r>
      <w:r>
        <w:rPr>
          <w:rFonts w:ascii="Tinos" w:eastAsia="Tinos" w:hAnsi="Tinos" w:cs="Tinos"/>
        </w:rPr>
        <w:t>Продукция должн</w:t>
      </w:r>
      <w:r>
        <w:rPr>
          <w:rFonts w:ascii="Tinos" w:eastAsia="Tinos" w:hAnsi="Tinos" w:cs="Tinos"/>
        </w:rPr>
        <w:t>а иметь иные сертификаты (сертификат соответствия требованиям ТР ТС 019/2011).</w:t>
      </w:r>
    </w:p>
    <w:p w:rsidR="00022FCE" w:rsidRDefault="00410DD5">
      <w:pPr>
        <w:spacing w:after="0" w:line="17" w:lineRule="atLeast"/>
        <w:jc w:val="both"/>
        <w:rPr>
          <w:rFonts w:ascii="Tinos" w:hAnsi="Tinos" w:cs="Tinos"/>
          <w:i/>
          <w:sz w:val="24"/>
          <w:szCs w:val="24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(иметь четкие обозначения изготовителя, номе</w:t>
      </w:r>
      <w:r>
        <w:rPr>
          <w:rFonts w:ascii="Tinos" w:eastAsia="Tinos" w:hAnsi="Tinos" w:cs="Tinos"/>
        </w:rPr>
        <w:t>ра партии и даты изготовления и т.д.)</w:t>
      </w:r>
      <w:r>
        <w:rPr>
          <w:rFonts w:ascii="Tinos" w:eastAsia="Tinos" w:hAnsi="Tinos" w:cs="Tinos"/>
          <w:i/>
        </w:rPr>
        <w:t xml:space="preserve">. </w:t>
      </w:r>
      <w:r>
        <w:rPr>
          <w:rFonts w:ascii="Tinos" w:eastAsia="Tinos" w:hAnsi="Tinos" w:cs="Tinos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</w:t>
      </w:r>
      <w:r>
        <w:rPr>
          <w:rFonts w:ascii="Tinos" w:eastAsia="Tinos" w:hAnsi="Tinos" w:cs="Tinos"/>
        </w:rPr>
        <w:t>поставляемой продукции.</w:t>
      </w:r>
    </w:p>
    <w:p w:rsidR="00022FCE" w:rsidRDefault="00410D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022FCE" w:rsidRDefault="00410D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Срок гарантии на поставляемую Продукцию должен быть не менее 24 (двадцати четырех) месяцев. Время начала исчисления гарантийного срока – с момента поставки Продукции на склад Покупателя.</w:t>
      </w:r>
    </w:p>
    <w:p w:rsidR="00022FCE" w:rsidRDefault="00410D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</w:t>
      </w:r>
      <w:r>
        <w:rPr>
          <w:rFonts w:ascii="Tinos" w:eastAsia="Tinos" w:hAnsi="Tinos" w:cs="Tinos"/>
        </w:rPr>
        <w:t>странять любые дефекты в поставляемой Продукции, выявленные в течение гарантийного срока. Гарантийный срок в этом случае продлевается соответственно на период устранения дефектов (Поставщик гарантирует, что характеристики поставляемого товара, соответствую</w:t>
      </w:r>
      <w:r>
        <w:rPr>
          <w:rFonts w:ascii="Tinos" w:eastAsia="Tinos" w:hAnsi="Tinos" w:cs="Tinos"/>
        </w:rPr>
        <w:t xml:space="preserve">т характеристикам, установленным в Приложении № 5 к Договору,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Покупателя, Поставщик </w:t>
      </w:r>
      <w:r>
        <w:rPr>
          <w:rFonts w:ascii="Tinos" w:eastAsia="Tinos" w:hAnsi="Tinos" w:cs="Tinos"/>
        </w:rPr>
        <w:t>обязан в течение 3 (трех) рабочих дней представить Покупателю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 Покупатель</w:t>
      </w:r>
      <w:r>
        <w:rPr>
          <w:rFonts w:ascii="Tinos" w:eastAsia="Tinos" w:hAnsi="Tinos" w:cs="Tinos"/>
        </w:rPr>
        <w:t xml:space="preserve"> вправе провести соответствующую товарную экспертизу на предмет выявления соответствия скрытых характеристик контрольных образцов, характеристикам товара, установленным в Приложении № 5. В случае выявления несоответствий по скрытым характеристикам, расходы</w:t>
      </w:r>
      <w:r>
        <w:rPr>
          <w:rFonts w:ascii="Tinos" w:eastAsia="Tinos" w:hAnsi="Tinos" w:cs="Tinos"/>
        </w:rPr>
        <w:t xml:space="preserve"> по проведенной экспертизе будет нести Поставщик).</w:t>
      </w:r>
    </w:p>
    <w:p w:rsidR="00022FCE" w:rsidRDefault="00410D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</w:t>
      </w:r>
      <w:r>
        <w:rPr>
          <w:rFonts w:ascii="Tinos" w:eastAsia="Tinos" w:hAnsi="Tinos" w:cs="Tinos"/>
        </w:rPr>
        <w:t>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022FCE" w:rsidRDefault="00410D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</w:t>
      </w:r>
      <w:r>
        <w:rPr>
          <w:rFonts w:ascii="Tinos" w:eastAsia="Tinos" w:hAnsi="Tinos" w:cs="Tinos"/>
        </w:rPr>
        <w:t>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</w:t>
      </w:r>
      <w:r>
        <w:rPr>
          <w:rFonts w:ascii="Tinos" w:eastAsia="Tinos" w:hAnsi="Tinos" w:cs="Tinos"/>
        </w:rPr>
        <w:t xml:space="preserve"> в соответствии с действующим законодательством и условиями настоящего Договора.</w:t>
      </w:r>
    </w:p>
    <w:p w:rsidR="00022FCE" w:rsidRDefault="00410DD5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</w:t>
      </w:r>
      <w:r>
        <w:rPr>
          <w:rFonts w:ascii="Tinos" w:eastAsia="Tinos" w:hAnsi="Tinos" w:cs="Tinos"/>
        </w:rPr>
        <w:t xml:space="preserve">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022FCE" w:rsidRDefault="00410DD5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</w:t>
      </w:r>
      <w:r>
        <w:rPr>
          <w:rFonts w:ascii="Tinos" w:eastAsia="Tinos" w:hAnsi="Tinos" w:cs="Tinos"/>
        </w:rPr>
        <w:t>ы;</w:t>
      </w:r>
    </w:p>
    <w:p w:rsidR="00022FCE" w:rsidRDefault="00410DD5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022FCE" w:rsidRDefault="00410DD5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022FCE" w:rsidRDefault="00410DD5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</w:t>
      </w:r>
      <w:r>
        <w:rPr>
          <w:rFonts w:ascii="Tinos" w:eastAsia="Tinos" w:hAnsi="Tinos" w:cs="Tinos"/>
        </w:rPr>
        <w:t>ачеству производится в соответствии с законодательством Российской Федерации (ст. 513 ГК РФ), СО_5.022_ и условиями Договора.</w:t>
      </w:r>
    </w:p>
    <w:p w:rsidR="00022FCE" w:rsidRDefault="00410DD5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022FCE" w:rsidRDefault="00410DD5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022FCE" w:rsidRDefault="00410DD5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022FCE" w:rsidRDefault="00410DD5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</w:t>
      </w:r>
      <w:r>
        <w:rPr>
          <w:rFonts w:ascii="Tinos" w:eastAsia="Tinos" w:hAnsi="Tinos" w:cs="Tinos"/>
        </w:rPr>
        <w:t>уженных и поступивших поставочных мест;</w:t>
      </w:r>
    </w:p>
    <w:p w:rsidR="00022FCE" w:rsidRDefault="00410DD5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022FCE" w:rsidRDefault="00410DD5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</w:t>
      </w:r>
      <w:r>
        <w:rPr>
          <w:rFonts w:ascii="Tinos" w:eastAsia="Tinos" w:hAnsi="Tinos" w:cs="Tinos"/>
        </w:rPr>
        <w:t>ования объектов электросетевого комплекса, предъявляемой на контроль, установленным требованиям;</w:t>
      </w:r>
    </w:p>
    <w:p w:rsidR="00022FCE" w:rsidRDefault="00410DD5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022FCE" w:rsidRDefault="00410DD5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</w:t>
      </w:r>
      <w:r>
        <w:rPr>
          <w:rFonts w:ascii="Tinos" w:eastAsia="Tinos" w:hAnsi="Tinos" w:cs="Tinos"/>
        </w:rPr>
        <w:t>вия качества и комплектности материалов требованиям проектной, конструкторской документации и договоров на поставку.</w:t>
      </w:r>
    </w:p>
    <w:p w:rsidR="00022FCE" w:rsidRDefault="00410DD5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022FCE" w:rsidRDefault="00410DD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</w:t>
      </w:r>
      <w:r>
        <w:rPr>
          <w:rFonts w:ascii="Tinos" w:eastAsia="Tinos" w:hAnsi="Tinos" w:cs="Tinos"/>
        </w:rPr>
        <w:t>ь Покупателю оригиналы следующих документов на русском языке:</w:t>
      </w:r>
    </w:p>
    <w:p w:rsidR="00022FCE" w:rsidRDefault="00410D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022FCE" w:rsidRDefault="00410D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022FCE" w:rsidRDefault="00410D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022FCE" w:rsidRDefault="00410D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022FCE" w:rsidRDefault="00410DD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</w:t>
      </w:r>
      <w:r>
        <w:rPr>
          <w:rFonts w:ascii="Tinos" w:eastAsia="Tinos" w:hAnsi="Tinos" w:cs="Tinos"/>
          <w:highlight w:val="white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022FCE" w:rsidRDefault="00410DD5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</w:t>
      </w:r>
      <w:r>
        <w:rPr>
          <w:rFonts w:ascii="Tinos" w:eastAsia="Tinos" w:hAnsi="Tinos" w:cs="Tinos"/>
          <w:b/>
          <w:highlight w:val="white"/>
        </w:rPr>
        <w:t xml:space="preserve">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022FCE" w:rsidRDefault="00410DD5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022FCE" w:rsidRDefault="00410DD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022FCE" w:rsidRDefault="00410DD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022FCE" w:rsidRDefault="00410DD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</w:t>
      </w:r>
      <w:r>
        <w:rPr>
          <w:rFonts w:ascii="Tinos" w:eastAsia="Tinos" w:hAnsi="Tinos" w:cs="Tinos"/>
          <w:sz w:val="22"/>
          <w:szCs w:val="22"/>
        </w:rPr>
        <w:lastRenderedPageBreak/>
        <w:t>позднее 30 (тридцати) календарных дней со дня получения продукции Покупателем.</w:t>
      </w:r>
    </w:p>
    <w:p w:rsidR="00022FCE" w:rsidRDefault="00410DD5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022FCE" w:rsidRDefault="00410DD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022FCE" w:rsidRDefault="00410DD5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022FCE" w:rsidRDefault="00410DD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</w:t>
      </w:r>
      <w:r>
        <w:rPr>
          <w:rFonts w:ascii="Tinos" w:eastAsia="Tinos" w:hAnsi="Tinos" w:cs="Tinos"/>
          <w:sz w:val="22"/>
          <w:szCs w:val="22"/>
          <w:highlight w:val="white"/>
        </w:rPr>
        <w:t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022FCE" w:rsidRDefault="00410DD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022FCE" w:rsidRDefault="00410DD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022FCE" w:rsidRDefault="00410DD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022FCE" w:rsidRDefault="00410DD5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022FCE" w:rsidRDefault="00410DD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eastAsia="Tinos" w:hAnsi="Tinos" w:cs="Tinos"/>
          <w:sz w:val="22"/>
          <w:szCs w:val="22"/>
        </w:rPr>
        <w:t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eastAsia="Tinos" w:hAnsi="Tinos" w:cs="Tinos"/>
          <w:sz w:val="22"/>
          <w:szCs w:val="22"/>
        </w:rPr>
        <w:t xml:space="preserve">и </w:t>
      </w:r>
      <w:r>
        <w:rPr>
          <w:rFonts w:ascii="Tinos" w:eastAsia="Tinos" w:hAnsi="Tinos" w:cs="Tinos"/>
          <w:sz w:val="22"/>
          <w:szCs w:val="22"/>
        </w:rPr>
        <w:lastRenderedPageBreak/>
        <w:t>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022FCE" w:rsidRDefault="00410D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022FCE" w:rsidRDefault="00410D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</w:t>
      </w:r>
      <w:r>
        <w:rPr>
          <w:rFonts w:ascii="Tinos" w:eastAsia="Tinos" w:hAnsi="Tinos" w:cs="Tinos"/>
          <w:sz w:val="22"/>
          <w:szCs w:val="22"/>
        </w:rPr>
        <w:t>соглашаются, что документы и иные материалы в рамках арбитража могут направляться по следующим адресам электронной почты:</w:t>
      </w:r>
    </w:p>
    <w:p w:rsidR="00022FCE" w:rsidRDefault="00410DD5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022FCE" w:rsidRDefault="00410DD5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022FCE" w:rsidRDefault="00410D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022FCE" w:rsidRDefault="00410DD5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</w:t>
      </w:r>
      <w:r>
        <w:rPr>
          <w:rFonts w:ascii="Tinos" w:eastAsia="Tinos" w:hAnsi="Tinos" w:cs="Tinos"/>
          <w:sz w:val="22"/>
          <w:szCs w:val="22"/>
          <w:highlight w:val="white"/>
        </w:rPr>
        <w:t>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022FCE" w:rsidRDefault="00410D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</w:t>
      </w:r>
      <w:r>
        <w:rPr>
          <w:rFonts w:ascii="Tinos" w:eastAsia="Tinos" w:hAnsi="Tinos" w:cs="Tinos"/>
          <w:sz w:val="22"/>
          <w:szCs w:val="22"/>
          <w:highlight w:val="white"/>
        </w:rPr>
        <w:t>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022FCE" w:rsidRDefault="00410DD5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</w:t>
      </w:r>
      <w:r>
        <w:rPr>
          <w:rFonts w:ascii="Tinos" w:eastAsia="Tinos" w:hAnsi="Tinos" w:cs="Tinos"/>
          <w:b/>
          <w:bCs/>
          <w:highlight w:val="white"/>
        </w:rPr>
        <w:t>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022FCE" w:rsidRDefault="00410DD5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022FCE" w:rsidRDefault="00410DD5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022FCE" w:rsidRDefault="00410DD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22FCE" w:rsidRDefault="00410DD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22FCE" w:rsidRDefault="00410DD5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22FCE" w:rsidRDefault="00410DD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022FCE" w:rsidRDefault="00410DD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022FCE" w:rsidRDefault="00410DD5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022FCE" w:rsidRDefault="00410D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022FCE" w:rsidRDefault="00410D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22FCE" w:rsidRDefault="00410D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22FCE" w:rsidRDefault="00410DD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</w:rPr>
        <w:t>ей его Стороны.</w:t>
      </w:r>
    </w:p>
    <w:p w:rsidR="00022FCE" w:rsidRDefault="00410D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</w:rPr>
        <w:t xml:space="preserve"> уведомления.</w:t>
      </w:r>
    </w:p>
    <w:p w:rsidR="00022FCE" w:rsidRDefault="00410DD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</w:rPr>
        <w:t>пционной оговорки любой из Сторон, аффилированными лицами, работниками или посредниками.</w:t>
      </w:r>
    </w:p>
    <w:p w:rsidR="00022FCE" w:rsidRDefault="00410D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</w:rPr>
        <w:t>акого расторжения.</w:t>
      </w:r>
    </w:p>
    <w:p w:rsidR="00022FCE" w:rsidRDefault="00410DD5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</w:t>
      </w:r>
      <w:r>
        <w:rPr>
          <w:rFonts w:ascii="Tinos" w:eastAsia="Tinos" w:hAnsi="Tinos" w:cs="Tinos"/>
          <w:sz w:val="22"/>
          <w:szCs w:val="22"/>
        </w:rPr>
        <w:t xml:space="preserve">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</w:t>
      </w:r>
      <w:r>
        <w:rPr>
          <w:rFonts w:ascii="Tinos" w:eastAsia="Tinos" w:hAnsi="Tinos" w:cs="Tinos"/>
          <w:sz w:val="22"/>
          <w:szCs w:val="22"/>
        </w:rPr>
        <w:t xml:space="preserve">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</w:t>
      </w:r>
      <w:r>
        <w:rPr>
          <w:rFonts w:ascii="Tinos" w:eastAsia="Tinos" w:hAnsi="Tinos" w:cs="Tinos"/>
          <w:sz w:val="22"/>
          <w:szCs w:val="22"/>
        </w:rPr>
        <w:t xml:space="preserve"> течение 5 (пяти) лет после прекращения действия Договора.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</w:t>
      </w:r>
      <w:r>
        <w:rPr>
          <w:rFonts w:ascii="Tinos" w:eastAsia="Tinos" w:hAnsi="Tinos" w:cs="Tinos"/>
          <w:sz w:val="22"/>
          <w:szCs w:val="22"/>
        </w:rPr>
        <w:t>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022FCE" w:rsidRDefault="00410DD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022FCE" w:rsidRDefault="00410D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022FCE" w:rsidRDefault="00410D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nos" w:eastAsia="Tinos" w:hAnsi="Tinos" w:cs="Tinos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022FCE" w:rsidRDefault="00410D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</w:t>
      </w:r>
      <w:r>
        <w:rPr>
          <w:rFonts w:ascii="Tinos" w:eastAsia="Tinos" w:hAnsi="Tinos" w:cs="Tinos"/>
        </w:rPr>
        <w:t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022FCE" w:rsidRDefault="00410D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</w:t>
      </w:r>
      <w:r>
        <w:rPr>
          <w:rFonts w:ascii="Tinos" w:eastAsia="Tinos" w:hAnsi="Tinos" w:cs="Tinos"/>
        </w:rPr>
        <w:t xml:space="preserve">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022FCE" w:rsidRDefault="00410DD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022FCE" w:rsidRDefault="00410DD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</w:t>
      </w:r>
      <w:r>
        <w:rPr>
          <w:rFonts w:ascii="Tinos" w:eastAsia="Tinos" w:hAnsi="Tinos" w:cs="Tinos"/>
          <w:sz w:val="22"/>
          <w:szCs w:val="22"/>
        </w:rPr>
        <w:t xml:space="preserve">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022FCE" w:rsidRDefault="00410DD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</w:t>
      </w:r>
      <w:r>
        <w:rPr>
          <w:rFonts w:ascii="Tinos" w:eastAsia="Tinos" w:hAnsi="Tinos" w:cs="Tinos"/>
          <w:sz w:val="22"/>
          <w:szCs w:val="22"/>
        </w:rPr>
        <w:t xml:space="preserve"> толкованию с учетом буквального значения содержащихся в нем слов и выражений.</w:t>
      </w:r>
    </w:p>
    <w:p w:rsidR="00022FCE" w:rsidRDefault="00410DD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022FCE" w:rsidRDefault="00410DD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022FCE" w:rsidRDefault="00410DD5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</w:t>
      </w:r>
      <w:r>
        <w:rPr>
          <w:rFonts w:ascii="Tinos" w:eastAsia="Tinos" w:hAnsi="Tinos" w:cs="Tinos"/>
          <w:highlight w:val="white"/>
        </w:rPr>
        <w:t>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</w:t>
      </w:r>
      <w:r>
        <w:rPr>
          <w:rFonts w:ascii="Tinos" w:eastAsia="Tinos" w:hAnsi="Tinos" w:cs="Tinos"/>
          <w:highlight w:val="white"/>
        </w:rPr>
        <w:t xml:space="preserve">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022FCE" w:rsidRDefault="00410DD5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</w:t>
      </w:r>
      <w:r>
        <w:rPr>
          <w:rFonts w:ascii="Tinos" w:eastAsia="Tinos" w:hAnsi="Tinos" w:cs="Tinos"/>
          <w:highlight w:val="white"/>
        </w:rPr>
        <w:t>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</w:t>
      </w:r>
      <w:r>
        <w:rPr>
          <w:rFonts w:ascii="Tinos" w:eastAsia="Tinos" w:hAnsi="Tinos" w:cs="Tinos"/>
          <w:highlight w:val="white"/>
        </w:rPr>
        <w:t xml:space="preserve">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022FCE" w:rsidRDefault="00410DD5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eastAsia="Tinos" w:hAnsi="Tinos" w:cs="Tinos"/>
          <w:highlight w:val="white"/>
        </w:rPr>
        <w:t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eastAsia="Tinos" w:hAnsi="Tinos" w:cs="Tinos"/>
          <w:highlight w:val="white"/>
        </w:rPr>
        <w:t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eastAsia="Tinos" w:hAnsi="Tinos" w:cs="Tinos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022FCE" w:rsidRDefault="00410DD5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  <w:highlight w:val="white"/>
        </w:rPr>
        <w:t xml:space="preserve"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022FCE" w:rsidRDefault="00410DD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13.2. В случае невыполнения или ненадлежащег</w:t>
      </w:r>
      <w:r>
        <w:rPr>
          <w:rFonts w:ascii="Tinos" w:eastAsia="Tinos" w:hAnsi="Tinos" w:cs="Tinos"/>
          <w:sz w:val="22"/>
          <w:szCs w:val="22"/>
        </w:rPr>
        <w:t xml:space="preserve">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 xml:space="preserve"> истечении 5 (пяти) календарных дней с момента получения Поставщиком указанного письменного уведомления Покупателя.</w:t>
      </w:r>
    </w:p>
    <w:p w:rsidR="00022FCE" w:rsidRDefault="00410DD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 гарантирует, что: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</w:t>
      </w:r>
      <w:r>
        <w:rPr>
          <w:rFonts w:ascii="Tinos" w:eastAsia="Tinos" w:hAnsi="Tinos" w:cs="Tinos"/>
        </w:rPr>
        <w:t>вления по месту регистрации юридического лица и в нем нет дисквалифицированных лиц;</w:t>
      </w:r>
    </w:p>
    <w:p w:rsidR="00022FCE" w:rsidRDefault="00410DD5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</w:t>
      </w:r>
      <w:r>
        <w:rPr>
          <w:rFonts w:ascii="Tinos" w:eastAsia="Tinos" w:hAnsi="Tinos" w:cs="Tinos"/>
        </w:rPr>
        <w:t>ению сделки (операции) передано по договору или закону;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</w:t>
      </w:r>
      <w:r>
        <w:rPr>
          <w:rFonts w:ascii="Tinos" w:eastAsia="Tinos" w:hAnsi="Tinos" w:cs="Tinos"/>
        </w:rPr>
        <w:t>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</w:t>
      </w:r>
      <w:r>
        <w:rPr>
          <w:rFonts w:ascii="Tinos" w:eastAsia="Tinos" w:hAnsi="Tinos" w:cs="Tinos"/>
        </w:rPr>
        <w:t>тв по данной сделке;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</w:t>
      </w:r>
      <w:r>
        <w:rPr>
          <w:rFonts w:ascii="Tinos" w:eastAsia="Tinos" w:hAnsi="Tinos" w:cs="Tinos"/>
        </w:rPr>
        <w:t>ляемая по Договору деятельность требует членства в саморегулируемой организации;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</w:t>
      </w:r>
      <w:r>
        <w:rPr>
          <w:rFonts w:ascii="Tinos" w:eastAsia="Tinos" w:hAnsi="Tinos" w:cs="Tinos"/>
        </w:rPr>
        <w:t xml:space="preserve"> представляет годовую бухгалтерскую отчетность в налоговый орган; 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</w:t>
      </w:r>
      <w:r>
        <w:rPr>
          <w:rFonts w:ascii="Tinos" w:eastAsia="Tinos" w:hAnsi="Tinos" w:cs="Tinos"/>
        </w:rPr>
        <w:t>го самоуправления, своевременно и в полном объеме представляет налоговую отчетность в налоговые органы;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</w:t>
      </w:r>
      <w:r>
        <w:rPr>
          <w:rFonts w:ascii="Tinos" w:eastAsia="Tinos" w:hAnsi="Tinos" w:cs="Tinos"/>
        </w:rPr>
        <w:t xml:space="preserve">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eastAsia="Tinos" w:hAnsi="Tinos" w:cs="Tinos"/>
          <w:highlight w:val="white"/>
        </w:rPr>
        <w:t>непосредственно не связаны с получе</w:t>
      </w:r>
      <w:r>
        <w:rPr>
          <w:rFonts w:ascii="Tinos" w:eastAsia="Tinos" w:hAnsi="Tinos" w:cs="Tinos"/>
          <w:highlight w:val="white"/>
        </w:rPr>
        <w:t>нием налоговой выгоды;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</w:t>
      </w:r>
      <w:r>
        <w:rPr>
          <w:rFonts w:ascii="Tinos" w:eastAsia="Tinos" w:hAnsi="Tinos" w:cs="Tinos"/>
          <w:highlight w:val="white"/>
        </w:rPr>
        <w:t xml:space="preserve"> взносы;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022FCE" w:rsidRDefault="00410DD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22FCE" w:rsidRDefault="00410DD5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13.4 В</w:t>
      </w:r>
      <w:r>
        <w:rPr>
          <w:rFonts w:ascii="Tinos" w:eastAsia="Tinos" w:hAnsi="Tinos" w:cs="Tinos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eastAsia="Tinos" w:hAnsi="Tinos" w:cs="Tinos"/>
          <w:highlight w:val="white"/>
        </w:rPr>
        <w:t>ивного сервиса «Личный кабинет налогоплательщика юридического лица» АИС «Налог-3»).</w:t>
      </w:r>
    </w:p>
    <w:p w:rsidR="00022FCE" w:rsidRDefault="00410DD5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</w:t>
      </w:r>
      <w:r>
        <w:rPr>
          <w:rFonts w:ascii="Tinos" w:eastAsia="Tinos" w:hAnsi="Tinos" w:cs="Tinos"/>
          <w:sz w:val="22"/>
          <w:szCs w:val="22"/>
          <w:highlight w:val="white"/>
        </w:rPr>
        <w:t>убподрядчика, участвовавшего в исполнении Договора.</w:t>
      </w:r>
    </w:p>
    <w:p w:rsidR="00022FCE" w:rsidRDefault="00410DD5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</w:t>
      </w:r>
      <w:r>
        <w:rPr>
          <w:rFonts w:ascii="Tinos" w:eastAsia="Tinos" w:hAnsi="Tinos" w:cs="Tinos"/>
          <w:highlight w:val="white"/>
        </w:rPr>
        <w:t>бязательств по договору, наличия иных факторов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022FCE" w:rsidRDefault="00410DD5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</w:t>
      </w:r>
      <w:r>
        <w:rPr>
          <w:rFonts w:ascii="Tinos" w:eastAsia="Tinos" w:hAnsi="Tinos" w:cs="Tinos"/>
          <w:sz w:val="22"/>
          <w:szCs w:val="22"/>
        </w:rPr>
        <w:t>3.5. Если Поставщик нарушит гарантии (любую одну, несколько или все вместе), указанные в п. 13.3. настоящего Договора, и это повлечет:</w:t>
      </w:r>
    </w:p>
    <w:p w:rsidR="00022FCE" w:rsidRDefault="00410DD5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22FCE" w:rsidRDefault="00410DD5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</w:t>
      </w:r>
      <w:r>
        <w:rPr>
          <w:rFonts w:ascii="Tinos" w:eastAsia="Tinos" w:hAnsi="Tinos" w:cs="Tinos"/>
        </w:rPr>
        <w:t xml:space="preserve">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</w:t>
      </w:r>
      <w:r>
        <w:rPr>
          <w:rFonts w:ascii="Tinos" w:eastAsia="Tinos" w:hAnsi="Tinos" w:cs="Tinos"/>
        </w:rPr>
        <w:t>сти признать расходы для целей налогообложения прибыли или включить НДС в состав налоговых вычетов,</w:t>
      </w:r>
    </w:p>
    <w:p w:rsidR="00022FCE" w:rsidRDefault="00410DD5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022FCE" w:rsidRDefault="00410DD5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</w:t>
      </w:r>
      <w:r>
        <w:rPr>
          <w:rFonts w:ascii="Tinos" w:eastAsia="Tinos" w:hAnsi="Tinos" w:cs="Tinos"/>
          <w:sz w:val="22"/>
          <w:szCs w:val="22"/>
        </w:rPr>
        <w:t xml:space="preserve">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</w:t>
      </w:r>
      <w:r>
        <w:rPr>
          <w:rFonts w:ascii="Tinos" w:eastAsia="Tinos" w:hAnsi="Tinos" w:cs="Tinos"/>
          <w:sz w:val="22"/>
          <w:szCs w:val="22"/>
        </w:rPr>
        <w:t xml:space="preserve">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022FCE" w:rsidRDefault="00410DD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022FCE" w:rsidRDefault="00410DD5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022FCE" w:rsidRDefault="00410D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022FCE" w:rsidRDefault="00410D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022FCE" w:rsidRDefault="00410D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022FCE" w:rsidRDefault="00410D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022FCE" w:rsidRDefault="00410D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 Часы работы: Пн. – Пт. с 8:00-17:00.</w:t>
      </w:r>
    </w:p>
    <w:p w:rsidR="00022FCE" w:rsidRDefault="00410DD5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</w:t>
      </w:r>
      <w:r>
        <w:rPr>
          <w:rFonts w:ascii="Tinos" w:eastAsia="Tinos" w:hAnsi="Tinos" w:cs="Tinos"/>
        </w:rPr>
        <w:t>итается расторгнутым с момента получения такого уведомления Поставщиком.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</w:t>
      </w:r>
      <w:r>
        <w:rPr>
          <w:rFonts w:ascii="Tinos" w:eastAsia="Tinos" w:hAnsi="Tinos" w:cs="Tinos"/>
          <w:bCs/>
          <w:sz w:val="22"/>
          <w:szCs w:val="22"/>
        </w:rPr>
        <w:t>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</w:t>
      </w:r>
      <w:r>
        <w:rPr>
          <w:rFonts w:ascii="Tinos" w:eastAsia="Tinos" w:hAnsi="Tinos" w:cs="Tinos"/>
          <w:bCs/>
          <w:sz w:val="22"/>
          <w:szCs w:val="22"/>
        </w:rPr>
        <w:t>овора.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22FCE" w:rsidRDefault="00410D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</w:t>
      </w:r>
      <w:r>
        <w:rPr>
          <w:rFonts w:ascii="Tinos" w:eastAsia="Tinos" w:hAnsi="Tinos" w:cs="Tinos"/>
          <w:sz w:val="22"/>
          <w:szCs w:val="22"/>
        </w:rPr>
        <w:t>квизитов, места нахождения, почтового адреса, номеров телефонов в течение 3 (трех) рабочих дней с даты таких изменений.</w:t>
      </w:r>
    </w:p>
    <w:p w:rsidR="00022FCE" w:rsidRDefault="00410DD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</w:t>
      </w:r>
      <w:r>
        <w:rPr>
          <w:rFonts w:ascii="Tinos" w:eastAsia="Tinos" w:hAnsi="Tinos" w:cs="Tinos"/>
          <w:sz w:val="22"/>
          <w:szCs w:val="22"/>
        </w:rPr>
        <w:t>и в соответствии с законодательством Российской Федерации.</w:t>
      </w:r>
    </w:p>
    <w:p w:rsidR="00022FCE" w:rsidRDefault="00410DD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</w:t>
      </w:r>
      <w:r>
        <w:rPr>
          <w:rFonts w:ascii="Tinos" w:eastAsia="Tinos" w:hAnsi="Tinos" w:cs="Tinos"/>
          <w:sz w:val="22"/>
          <w:szCs w:val="22"/>
        </w:rPr>
        <w:t>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022FCE" w:rsidRDefault="00410DD5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022FCE" w:rsidRDefault="00410DD5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</w:t>
      </w:r>
      <w:r>
        <w:rPr>
          <w:rFonts w:ascii="Tinos" w:eastAsia="Tinos" w:hAnsi="Tinos" w:cs="Tinos"/>
        </w:rPr>
        <w:t xml:space="preserve">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>.</w:t>
      </w:r>
    </w:p>
    <w:p w:rsidR="00022FCE" w:rsidRDefault="00410DD5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022FCE" w:rsidRDefault="00410DD5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rFonts w:ascii="Tinos" w:eastAsia="Tinos" w:hAnsi="Tinos" w:cs="Tinos"/>
          <w:sz w:val="22"/>
          <w:szCs w:val="22"/>
        </w:rPr>
        <w:t>оссийской Федерации.</w:t>
      </w:r>
    </w:p>
    <w:p w:rsidR="00022FCE" w:rsidRDefault="00410DD5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022FCE" w:rsidRDefault="00410DD5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022FCE" w:rsidRDefault="00410DD5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</w:t>
      </w:r>
      <w:r>
        <w:rPr>
          <w:rFonts w:ascii="Tinos" w:eastAsia="Tinos" w:hAnsi="Tinos" w:cs="Tinos"/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022FCE" w:rsidRDefault="00410DD5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022FCE" w:rsidRDefault="00410D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022FCE" w:rsidRDefault="00410D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022FCE" w:rsidRDefault="00410D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022FCE" w:rsidRDefault="00410D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</w:t>
      </w:r>
      <w:r>
        <w:rPr>
          <w:rFonts w:ascii="Tinos" w:eastAsia="Tinos" w:hAnsi="Tinos" w:cs="Tinos"/>
        </w:rPr>
        <w:t>я исполнения обязательств при аномально низкой цене.</w:t>
      </w:r>
    </w:p>
    <w:p w:rsidR="00022FCE" w:rsidRDefault="00410D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Технические требования к спецодежде, содержащей корпоративную символику и надписи.</w:t>
      </w:r>
    </w:p>
    <w:p w:rsidR="00022FCE" w:rsidRDefault="00410DD5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 w:rsidR="00022FCE">
        <w:trPr>
          <w:trHeight w:val="411"/>
        </w:trPr>
        <w:tc>
          <w:tcPr>
            <w:tcW w:w="5103" w:type="dxa"/>
          </w:tcPr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022FCE" w:rsidRDefault="00410D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_____________________/А.И. Таранков /</w:t>
            </w:r>
          </w:p>
        </w:tc>
        <w:tc>
          <w:tcPr>
            <w:tcW w:w="4818" w:type="dxa"/>
          </w:tcPr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022FCE" w:rsidRDefault="00022F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22FCE" w:rsidRDefault="00410D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022FCE" w:rsidRDefault="00410D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022FCE" w:rsidRDefault="00410D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022FCE" w:rsidRDefault="00410D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022FCE" w:rsidRDefault="00410D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022FCE" w:rsidRDefault="00410D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022FCE" w:rsidRDefault="00410DD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022FCE">
        <w:trPr>
          <w:trHeight w:val="202"/>
        </w:trPr>
        <w:tc>
          <w:tcPr>
            <w:tcW w:w="5103" w:type="dxa"/>
          </w:tcPr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8" w:type="dxa"/>
          </w:tcPr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022FCE">
        <w:trPr>
          <w:trHeight w:val="679"/>
        </w:trPr>
        <w:tc>
          <w:tcPr>
            <w:tcW w:w="5103" w:type="dxa"/>
          </w:tcPr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8" w:type="dxa"/>
          </w:tcPr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022FCE" w:rsidRDefault="00410D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022FCE" w:rsidRDefault="00022F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022FCE" w:rsidRDefault="00022FCE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022FCE">
          <w:footerReference w:type="default" r:id="rId20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  <w:b/>
        </w:rPr>
      </w:pPr>
    </w:p>
    <w:p w:rsidR="00022FCE" w:rsidRDefault="00410DD5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022FCE" w:rsidRDefault="00410D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022FCE" w:rsidRDefault="00410DD5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022FCE" w:rsidRDefault="00410DD5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022FCE" w:rsidRDefault="00022FCE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022FCE" w:rsidRDefault="00022FCE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022FCE" w:rsidRDefault="00410DD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</w:t>
      </w:r>
      <w:r>
        <w:rPr>
          <w:rFonts w:ascii="Tinos" w:eastAsia="Tinos" w:hAnsi="Tinos" w:cs="Tinos"/>
          <w:bCs/>
        </w:rPr>
        <w:t>Я №______от _______20__г.</w:t>
      </w:r>
    </w:p>
    <w:p w:rsidR="00022FCE" w:rsidRDefault="00410DD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2126"/>
        <w:gridCol w:w="1134"/>
        <w:gridCol w:w="1559"/>
        <w:gridCol w:w="850"/>
        <w:gridCol w:w="709"/>
        <w:gridCol w:w="992"/>
        <w:gridCol w:w="1134"/>
      </w:tblGrid>
      <w:tr w:rsidR="00022FCE">
        <w:tc>
          <w:tcPr>
            <w:tcW w:w="567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color w:val="1F2E3C"/>
                <w:sz w:val="18"/>
                <w:szCs w:val="18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1559" w:type="dxa"/>
            <w:vAlign w:val="center"/>
          </w:tcPr>
          <w:p w:rsidR="00022FCE" w:rsidRDefault="00022F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022FCE" w:rsidRDefault="00410DD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022FCE">
        <w:trPr>
          <w:trHeight w:val="530"/>
        </w:trPr>
        <w:tc>
          <w:tcPr>
            <w:tcW w:w="567" w:type="dxa"/>
            <w:vAlign w:val="center"/>
          </w:tcPr>
          <w:p w:rsidR="00022FCE" w:rsidRDefault="00410DD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E" w:rsidRDefault="00410DD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8572110160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2FCE" w:rsidRDefault="00410DD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Костюм д/защ. от ОПЗ и МВ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2FCE" w:rsidRDefault="00022FC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22FCE" w:rsidRDefault="00022FC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E" w:rsidRDefault="00410DD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E" w:rsidRDefault="00410DD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44</w:t>
            </w:r>
          </w:p>
        </w:tc>
        <w:tc>
          <w:tcPr>
            <w:tcW w:w="992" w:type="dxa"/>
            <w:vAlign w:val="center"/>
          </w:tcPr>
          <w:p w:rsidR="00022FCE" w:rsidRDefault="00022FC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22FCE" w:rsidRDefault="00022FC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022FCE">
        <w:trPr>
          <w:trHeight w:val="268"/>
        </w:trPr>
        <w:tc>
          <w:tcPr>
            <w:tcW w:w="9213" w:type="dxa"/>
            <w:gridSpan w:val="8"/>
            <w:vAlign w:val="center"/>
          </w:tcPr>
          <w:p w:rsidR="00022FCE" w:rsidRDefault="00410DD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022FCE">
        <w:trPr>
          <w:trHeight w:val="273"/>
        </w:trPr>
        <w:tc>
          <w:tcPr>
            <w:tcW w:w="9213" w:type="dxa"/>
            <w:gridSpan w:val="8"/>
            <w:vAlign w:val="center"/>
          </w:tcPr>
          <w:p w:rsidR="00022FCE" w:rsidRDefault="00410DD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022FCE">
        <w:trPr>
          <w:trHeight w:val="276"/>
        </w:trPr>
        <w:tc>
          <w:tcPr>
            <w:tcW w:w="9213" w:type="dxa"/>
            <w:gridSpan w:val="8"/>
            <w:vAlign w:val="center"/>
          </w:tcPr>
          <w:p w:rsidR="00022FCE" w:rsidRDefault="00410DD5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022FCE" w:rsidRDefault="00022FCE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022FCE" w:rsidRDefault="00410D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022FCE" w:rsidRDefault="00410DD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</w:t>
      </w:r>
      <w:r>
        <w:rPr>
          <w:rFonts w:ascii="Tinos" w:eastAsia="Tinos" w:hAnsi="Tinos" w:cs="Tinos"/>
          <w:sz w:val="22"/>
          <w:szCs w:val="22"/>
        </w:rPr>
        <w:t>в течение 30 (тридцати) календарных дней с даты заключения Договора.</w:t>
      </w:r>
    </w:p>
    <w:p w:rsidR="00022FCE" w:rsidRDefault="00410DD5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022FCE" w:rsidRDefault="00410DD5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022FCE" w:rsidRDefault="00410DD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022FCE" w:rsidRDefault="00410DD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022FCE" w:rsidRDefault="00410DD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ПОСТАВЩИК</w:t>
      </w:r>
    </w:p>
    <w:p w:rsidR="00022FCE" w:rsidRDefault="00022FCE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022FCE" w:rsidRDefault="00022FCE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022FCE" w:rsidRDefault="00410DD5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______</w:t>
      </w:r>
      <w:r>
        <w:rPr>
          <w:rFonts w:ascii="Tinos" w:eastAsia="Tinos" w:hAnsi="Tinos" w:cs="Tinos"/>
          <w:bCs/>
        </w:rPr>
        <w:t>_______________/ /</w:t>
      </w:r>
      <w:r>
        <w:rPr>
          <w:rFonts w:ascii="Tinos" w:eastAsia="Tinos" w:hAnsi="Tinos" w:cs="Tinos"/>
        </w:rPr>
        <w:t xml:space="preserve">  </w:t>
      </w:r>
    </w:p>
    <w:p w:rsidR="00022FCE" w:rsidRDefault="00410DD5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      М.П.   </w:t>
      </w:r>
    </w:p>
    <w:p w:rsidR="00022FCE" w:rsidRDefault="00410D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022FCE" w:rsidRDefault="00410D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022FCE" w:rsidRDefault="00410DD5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22FCE" w:rsidRDefault="00410DD5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022FCE" w:rsidRDefault="00410DD5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022FCE" w:rsidRDefault="00022FCE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022FCE" w:rsidRDefault="00410DD5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022FCE" w:rsidRDefault="00410DD5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022FCE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022FC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22FC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22FCE" w:rsidRDefault="00410DD5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022FCE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CE" w:rsidRDefault="00410DD5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CE" w:rsidRDefault="00022F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410D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022FCE" w:rsidRDefault="00410D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022FCE" w:rsidRDefault="00410DD5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22FCE" w:rsidRDefault="00410DD5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20___г.</w:t>
      </w:r>
    </w:p>
    <w:p w:rsidR="00022FCE" w:rsidRDefault="00022FCE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022FCE" w:rsidRDefault="00022FCE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022FCE" w:rsidRDefault="00022FCE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022FCE" w:rsidRDefault="00022FCE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022FCE" w:rsidRDefault="00410DD5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022FCE" w:rsidRDefault="00022FCE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022FCE" w:rsidRDefault="00022FCE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022FCE" w:rsidRDefault="00410DD5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022FCE" w:rsidRDefault="00410DD5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022FCE" w:rsidRDefault="00022FCE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022FCE" w:rsidRDefault="00410DD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022FCE" w:rsidRDefault="00410DD5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022FCE" w:rsidRDefault="00410DD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022FCE" w:rsidRDefault="00410DD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022FCE" w:rsidRDefault="00410DD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022FCE" w:rsidRDefault="00410DD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022FCE" w:rsidRDefault="00410DD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022FCE" w:rsidRDefault="00410DD5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022FCE" w:rsidRDefault="00410DD5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022FCE" w:rsidRDefault="00410DD5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022FCE" w:rsidRDefault="00410DD5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</w:t>
      </w:r>
      <w:r>
        <w:rPr>
          <w:rFonts w:ascii="Tinos" w:eastAsia="Tinos" w:hAnsi="Tinos" w:cs="Tinos"/>
          <w:b/>
          <w:i/>
          <w:sz w:val="20"/>
          <w:szCs w:val="20"/>
        </w:rPr>
        <w:t>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</w:t>
      </w:r>
      <w:r>
        <w:rPr>
          <w:rFonts w:ascii="Tinos" w:eastAsia="Tinos" w:hAnsi="Tinos" w:cs="Tinos"/>
          <w:sz w:val="20"/>
          <w:szCs w:val="20"/>
        </w:rPr>
        <w:t>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</w:r>
      <w:r>
        <w:rPr>
          <w:rFonts w:ascii="Tinos" w:eastAsia="Tinos" w:hAnsi="Tinos" w:cs="Tinos"/>
          <w:sz w:val="20"/>
          <w:szCs w:val="20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  <w:sz w:val="20"/>
          <w:szCs w:val="20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  <w:sz w:val="20"/>
          <w:szCs w:val="20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</w:t>
      </w:r>
      <w:r>
        <w:rPr>
          <w:rFonts w:ascii="Tinos" w:eastAsia="Tinos" w:hAnsi="Tinos" w:cs="Tinos"/>
          <w:sz w:val="20"/>
          <w:szCs w:val="20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</w:t>
      </w:r>
      <w:r>
        <w:rPr>
          <w:rFonts w:ascii="Tinos" w:eastAsia="Tinos" w:hAnsi="Tinos" w:cs="Tinos"/>
          <w:sz w:val="20"/>
          <w:szCs w:val="20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</w:t>
      </w:r>
      <w:r>
        <w:rPr>
          <w:rFonts w:ascii="Tinos" w:eastAsia="Tinos" w:hAnsi="Tinos" w:cs="Tinos"/>
          <w:sz w:val="20"/>
          <w:szCs w:val="20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  <w:sz w:val="20"/>
          <w:szCs w:val="20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>__                                 ___________________________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              М.П.</w:t>
      </w:r>
    </w:p>
    <w:p w:rsidR="00022FCE" w:rsidRDefault="00022FCE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022FCE" w:rsidRDefault="00410DD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022FCE" w:rsidRDefault="00410DD5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022FCE" w:rsidRDefault="00022FCE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022FCE">
        <w:trPr>
          <w:trHeight w:val="80"/>
        </w:trPr>
        <w:tc>
          <w:tcPr>
            <w:tcW w:w="10613" w:type="dxa"/>
          </w:tcPr>
          <w:p w:rsidR="00022FCE" w:rsidRDefault="00022FCE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022FCE">
        <w:tc>
          <w:tcPr>
            <w:tcW w:w="10613" w:type="dxa"/>
          </w:tcPr>
          <w:p w:rsidR="00022FCE" w:rsidRDefault="00410DD5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022FCE">
        <w:trPr>
          <w:trHeight w:val="3050"/>
        </w:trPr>
        <w:tc>
          <w:tcPr>
            <w:tcW w:w="10613" w:type="dxa"/>
          </w:tcPr>
          <w:p w:rsidR="00022FCE" w:rsidRDefault="00022FCE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022FCE">
              <w:trPr>
                <w:trHeight w:val="411"/>
              </w:trPr>
              <w:tc>
                <w:tcPr>
                  <w:tcW w:w="4896" w:type="dxa"/>
                </w:tcPr>
                <w:p w:rsidR="00022FCE" w:rsidRDefault="00022F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022FCE" w:rsidRDefault="00022F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022FCE" w:rsidRDefault="00022F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022FCE" w:rsidRDefault="00022F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022FCE">
              <w:trPr>
                <w:trHeight w:val="394"/>
              </w:trPr>
              <w:tc>
                <w:tcPr>
                  <w:tcW w:w="4896" w:type="dxa"/>
                </w:tcPr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022FCE">
              <w:trPr>
                <w:trHeight w:val="679"/>
              </w:trPr>
              <w:tc>
                <w:tcPr>
                  <w:tcW w:w="4896" w:type="dxa"/>
                </w:tcPr>
                <w:p w:rsidR="00022FCE" w:rsidRDefault="00022F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022FCE" w:rsidRDefault="00022F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022FCE" w:rsidRDefault="00410D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022FCE" w:rsidRDefault="00022F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022FCE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022FCE" w:rsidRDefault="00410DD5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022FCE" w:rsidRDefault="00410D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022FCE" w:rsidRDefault="00022FCE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rPr>
          <w:rFonts w:ascii="Times New Roman" w:hAnsi="Times New Roman" w:cs="Times New Roman"/>
        </w:rPr>
      </w:pPr>
    </w:p>
    <w:p w:rsidR="00022FCE" w:rsidRDefault="00022FCE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022FCE" w:rsidRDefault="00410DD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022FCE" w:rsidRDefault="00410DD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022FCE" w:rsidRDefault="00410DD5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022FCE" w:rsidRDefault="00410DD5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022FCE" w:rsidRDefault="00022FCE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022FCE" w:rsidRDefault="00410DD5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022FCE" w:rsidRDefault="00410DD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022FCE" w:rsidRDefault="00022FCE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022FCE" w:rsidRDefault="00410DD5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022FCE" w:rsidRDefault="00410DD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022FCE" w:rsidRDefault="00410DD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022FCE" w:rsidRDefault="00410DD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022FCE" w:rsidRDefault="00410DD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022FCE" w:rsidRDefault="00410DD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022FCE" w:rsidRDefault="00410DD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022FCE" w:rsidRDefault="00410DD5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022FCE" w:rsidRDefault="00410DD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022FCE" w:rsidRDefault="00410DD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022FCE" w:rsidRDefault="00410DD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022FCE" w:rsidRDefault="00410DD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022FCE" w:rsidRDefault="00410DD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022FCE" w:rsidRDefault="00410DD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022FCE" w:rsidRDefault="00410DD5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022FCE" w:rsidRDefault="00410DD5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022FCE">
        <w:trPr>
          <w:trHeight w:val="1015"/>
        </w:trPr>
        <w:tc>
          <w:tcPr>
            <w:tcW w:w="4819" w:type="dxa"/>
          </w:tcPr>
          <w:p w:rsidR="00022FCE" w:rsidRDefault="00022F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022FCE" w:rsidRDefault="00022F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022FCE" w:rsidRDefault="00022F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022FCE" w:rsidRDefault="00022F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022FCE">
        <w:trPr>
          <w:trHeight w:val="395"/>
        </w:trPr>
        <w:tc>
          <w:tcPr>
            <w:tcW w:w="4819" w:type="dxa"/>
          </w:tcPr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022FCE">
        <w:trPr>
          <w:trHeight w:val="762"/>
        </w:trPr>
        <w:tc>
          <w:tcPr>
            <w:tcW w:w="4819" w:type="dxa"/>
          </w:tcPr>
          <w:p w:rsidR="00022FCE" w:rsidRDefault="00022F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022FCE" w:rsidRDefault="00022F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022FCE" w:rsidRDefault="00410DD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022FCE" w:rsidRDefault="00022F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022FCE" w:rsidRDefault="00022FCE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022FCE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FCE" w:rsidRDefault="00410DD5">
      <w:pPr>
        <w:spacing w:after="0" w:line="240" w:lineRule="auto"/>
      </w:pPr>
      <w:r>
        <w:separator/>
      </w:r>
    </w:p>
  </w:endnote>
  <w:endnote w:type="continuationSeparator" w:id="0">
    <w:p w:rsidR="00022FCE" w:rsidRDefault="0041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&quot;Times New Roman CYR&quot;,&quot;serif&quot;"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022FCE" w:rsidRDefault="00410DD5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22FCE" w:rsidRDefault="00022FCE">
    <w:pPr>
      <w:pStyle w:val="af9"/>
    </w:pPr>
  </w:p>
  <w:p w:rsidR="00022FCE" w:rsidRDefault="00022FCE">
    <w:pPr>
      <w:pStyle w:val="af9"/>
    </w:pPr>
  </w:p>
  <w:p w:rsidR="00022FCE" w:rsidRDefault="00022FC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FCE" w:rsidRDefault="00410DD5">
      <w:pPr>
        <w:spacing w:after="0" w:line="240" w:lineRule="auto"/>
      </w:pPr>
      <w:r>
        <w:separator/>
      </w:r>
    </w:p>
  </w:footnote>
  <w:footnote w:type="continuationSeparator" w:id="0">
    <w:p w:rsidR="00022FCE" w:rsidRDefault="00410DD5">
      <w:pPr>
        <w:spacing w:after="0" w:line="240" w:lineRule="auto"/>
      </w:pPr>
      <w:r>
        <w:continuationSeparator/>
      </w:r>
    </w:p>
  </w:footnote>
  <w:footnote w:id="1">
    <w:p w:rsidR="00022FCE" w:rsidRDefault="00410DD5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022FCE" w:rsidRDefault="00410DD5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022FCE" w:rsidRDefault="00410DD5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iCs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022FCE" w:rsidRDefault="00410DD5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022FCE" w:rsidRDefault="00410DD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</w:t>
      </w:r>
      <w:r>
        <w:rPr>
          <w:i/>
          <w:iCs/>
          <w:highlight w:val="white"/>
        </w:rPr>
        <w:t>едпринимательства.</w:t>
      </w:r>
    </w:p>
  </w:footnote>
  <w:footnote w:id="6">
    <w:p w:rsidR="00022FCE" w:rsidRDefault="00410DD5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022FCE" w:rsidRDefault="00410DD5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</w:t>
      </w:r>
      <w:r>
        <w:rPr>
          <w:rFonts w:ascii="Tinos" w:eastAsia="Tinos" w:hAnsi="Tinos" w:cs="Tinos"/>
          <w:i/>
          <w:iCs/>
          <w:sz w:val="18"/>
          <w:szCs w:val="18"/>
        </w:rPr>
        <w:t>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</w:t>
      </w:r>
      <w:r>
        <w:rPr>
          <w:rFonts w:ascii="Tinos" w:eastAsia="Tinos" w:hAnsi="Tinos" w:cs="Tinos"/>
          <w:i/>
          <w:iCs/>
          <w:sz w:val="18"/>
          <w:szCs w:val="18"/>
        </w:rPr>
        <w:t>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022FCE" w:rsidRDefault="00410DD5">
      <w:pPr>
        <w:pStyle w:val="aa"/>
        <w:spacing w:before="0" w:after="0" w:line="17" w:lineRule="atLeast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</w:t>
      </w:r>
      <w:r>
        <w:rPr>
          <w:rFonts w:ascii="Tinos" w:eastAsia="Tinos" w:hAnsi="Tinos" w:cs="Tinos"/>
          <w:bCs/>
          <w:i/>
          <w:sz w:val="18"/>
          <w:szCs w:val="18"/>
        </w:rPr>
        <w:t>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6A2"/>
    <w:multiLevelType w:val="multilevel"/>
    <w:tmpl w:val="6752140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07C538ED"/>
    <w:multiLevelType w:val="multilevel"/>
    <w:tmpl w:val="F6BE6CC2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10DD322E"/>
    <w:multiLevelType w:val="multilevel"/>
    <w:tmpl w:val="B8EA644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" w15:restartNumberingAfterBreak="0">
    <w:nsid w:val="163D61C9"/>
    <w:multiLevelType w:val="hybridMultilevel"/>
    <w:tmpl w:val="73F28C7A"/>
    <w:lvl w:ilvl="0" w:tplc="974A99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2CA0F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E62BE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95C24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1ECA27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D5880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A0B5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BFCFF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70BA0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C8848EF"/>
    <w:multiLevelType w:val="multilevel"/>
    <w:tmpl w:val="F670B3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276C207E"/>
    <w:multiLevelType w:val="multilevel"/>
    <w:tmpl w:val="D2E63F06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6" w15:restartNumberingAfterBreak="0">
    <w:nsid w:val="2C55784C"/>
    <w:multiLevelType w:val="hybridMultilevel"/>
    <w:tmpl w:val="A4584A28"/>
    <w:lvl w:ilvl="0" w:tplc="3EC097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0889A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CE2AD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B0E9D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526C3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20E27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46E8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5BC2E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8D075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CA8518A"/>
    <w:multiLevelType w:val="multilevel"/>
    <w:tmpl w:val="4F42F1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2D455E30"/>
    <w:multiLevelType w:val="multilevel"/>
    <w:tmpl w:val="83664C5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2F231432"/>
    <w:multiLevelType w:val="multilevel"/>
    <w:tmpl w:val="9022D20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3255220F"/>
    <w:multiLevelType w:val="multilevel"/>
    <w:tmpl w:val="FF32D4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36ED4DD5"/>
    <w:multiLevelType w:val="hybridMultilevel"/>
    <w:tmpl w:val="37924A9C"/>
    <w:lvl w:ilvl="0" w:tplc="A63A7FA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3AC23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CC46F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718EEA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78E896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56866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EB619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306222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C7E7D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3AFB6130"/>
    <w:multiLevelType w:val="hybridMultilevel"/>
    <w:tmpl w:val="771009C4"/>
    <w:lvl w:ilvl="0" w:tplc="09B6C4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490F5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DA4FF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31C38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7B88D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084DD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3C77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50E1D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C8BE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C334184"/>
    <w:multiLevelType w:val="multilevel"/>
    <w:tmpl w:val="00CAAA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116900"/>
    <w:multiLevelType w:val="hybridMultilevel"/>
    <w:tmpl w:val="DC4E3DF2"/>
    <w:lvl w:ilvl="0" w:tplc="B6021E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4AAC9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CC693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4A6F2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4CC63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A1A5E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D3E66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490F0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0A2CD3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63B0130"/>
    <w:multiLevelType w:val="multilevel"/>
    <w:tmpl w:val="A830B5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9C011C"/>
    <w:multiLevelType w:val="multilevel"/>
    <w:tmpl w:val="2260390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6DA6A20"/>
    <w:multiLevelType w:val="multilevel"/>
    <w:tmpl w:val="5144132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54091703"/>
    <w:multiLevelType w:val="multilevel"/>
    <w:tmpl w:val="A3406B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B3C4C83"/>
    <w:multiLevelType w:val="multilevel"/>
    <w:tmpl w:val="FF6425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1D200AC"/>
    <w:multiLevelType w:val="multilevel"/>
    <w:tmpl w:val="BE6833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94B33D8"/>
    <w:multiLevelType w:val="hybridMultilevel"/>
    <w:tmpl w:val="2A405368"/>
    <w:lvl w:ilvl="0" w:tplc="45DC59F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8AE9F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4E2D8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37CA6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F9CEB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F4AEB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E504EF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256DD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40597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C927725"/>
    <w:multiLevelType w:val="multilevel"/>
    <w:tmpl w:val="E98680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6D9125ED"/>
    <w:multiLevelType w:val="multilevel"/>
    <w:tmpl w:val="A86A9E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01C1FBB"/>
    <w:multiLevelType w:val="hybridMultilevel"/>
    <w:tmpl w:val="18303200"/>
    <w:lvl w:ilvl="0" w:tplc="94146F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23E73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8321B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2A88E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69CA0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04C06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CC062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9F43D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40818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70A828DF"/>
    <w:multiLevelType w:val="multilevel"/>
    <w:tmpl w:val="55561D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6" w15:restartNumberingAfterBreak="0">
    <w:nsid w:val="73E02DA9"/>
    <w:multiLevelType w:val="hybridMultilevel"/>
    <w:tmpl w:val="E8909EFC"/>
    <w:lvl w:ilvl="0" w:tplc="AA8C508A">
      <w:start w:val="1"/>
      <w:numFmt w:val="decimal"/>
      <w:lvlText w:val="%1."/>
      <w:lvlJc w:val="left"/>
      <w:pPr>
        <w:ind w:left="709" w:hanging="360"/>
      </w:pPr>
    </w:lvl>
    <w:lvl w:ilvl="1" w:tplc="1234B862">
      <w:start w:val="1"/>
      <w:numFmt w:val="lowerLetter"/>
      <w:lvlText w:val="%2."/>
      <w:lvlJc w:val="left"/>
      <w:pPr>
        <w:ind w:left="1429" w:hanging="360"/>
      </w:pPr>
    </w:lvl>
    <w:lvl w:ilvl="2" w:tplc="2AECFC0A">
      <w:start w:val="1"/>
      <w:numFmt w:val="lowerRoman"/>
      <w:lvlText w:val="%3."/>
      <w:lvlJc w:val="right"/>
      <w:pPr>
        <w:ind w:left="2149" w:hanging="180"/>
      </w:pPr>
    </w:lvl>
    <w:lvl w:ilvl="3" w:tplc="CECC0D40">
      <w:start w:val="1"/>
      <w:numFmt w:val="decimal"/>
      <w:lvlText w:val="%4."/>
      <w:lvlJc w:val="left"/>
      <w:pPr>
        <w:ind w:left="2869" w:hanging="360"/>
      </w:pPr>
    </w:lvl>
    <w:lvl w:ilvl="4" w:tplc="C33EC4AE">
      <w:start w:val="1"/>
      <w:numFmt w:val="lowerLetter"/>
      <w:lvlText w:val="%5."/>
      <w:lvlJc w:val="left"/>
      <w:pPr>
        <w:ind w:left="3589" w:hanging="360"/>
      </w:pPr>
    </w:lvl>
    <w:lvl w:ilvl="5" w:tplc="D3C6D5AE">
      <w:start w:val="1"/>
      <w:numFmt w:val="lowerRoman"/>
      <w:lvlText w:val="%6."/>
      <w:lvlJc w:val="right"/>
      <w:pPr>
        <w:ind w:left="4309" w:hanging="180"/>
      </w:pPr>
    </w:lvl>
    <w:lvl w:ilvl="6" w:tplc="17823F72">
      <w:start w:val="1"/>
      <w:numFmt w:val="decimal"/>
      <w:lvlText w:val="%7."/>
      <w:lvlJc w:val="left"/>
      <w:pPr>
        <w:ind w:left="5029" w:hanging="360"/>
      </w:pPr>
    </w:lvl>
    <w:lvl w:ilvl="7" w:tplc="83024216">
      <w:start w:val="1"/>
      <w:numFmt w:val="lowerLetter"/>
      <w:lvlText w:val="%8."/>
      <w:lvlJc w:val="left"/>
      <w:pPr>
        <w:ind w:left="5749" w:hanging="360"/>
      </w:pPr>
    </w:lvl>
    <w:lvl w:ilvl="8" w:tplc="B13E2308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77ED0E92"/>
    <w:multiLevelType w:val="hybridMultilevel"/>
    <w:tmpl w:val="76400DE4"/>
    <w:lvl w:ilvl="0" w:tplc="32203C3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C6D8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8DC5E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26CD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7A63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A8E07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7F206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F8FD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166F8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5"/>
  </w:num>
  <w:num w:numId="6">
    <w:abstractNumId w:val="18"/>
  </w:num>
  <w:num w:numId="7">
    <w:abstractNumId w:val="20"/>
  </w:num>
  <w:num w:numId="8">
    <w:abstractNumId w:val="5"/>
  </w:num>
  <w:num w:numId="9">
    <w:abstractNumId w:val="27"/>
  </w:num>
  <w:num w:numId="10">
    <w:abstractNumId w:val="14"/>
  </w:num>
  <w:num w:numId="11">
    <w:abstractNumId w:val="12"/>
  </w:num>
  <w:num w:numId="12">
    <w:abstractNumId w:val="6"/>
  </w:num>
  <w:num w:numId="13">
    <w:abstractNumId w:val="21"/>
  </w:num>
  <w:num w:numId="14">
    <w:abstractNumId w:val="0"/>
  </w:num>
  <w:num w:numId="15">
    <w:abstractNumId w:val="16"/>
  </w:num>
  <w:num w:numId="16">
    <w:abstractNumId w:val="26"/>
  </w:num>
  <w:num w:numId="17">
    <w:abstractNumId w:val="1"/>
  </w:num>
  <w:num w:numId="18">
    <w:abstractNumId w:val="3"/>
  </w:num>
  <w:num w:numId="19">
    <w:abstractNumId w:val="2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2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3"/>
  </w:num>
  <w:num w:numId="22">
    <w:abstractNumId w:val="24"/>
  </w:num>
  <w:num w:numId="23">
    <w:abstractNumId w:val="8"/>
  </w:num>
  <w:num w:numId="24">
    <w:abstractNumId w:val="9"/>
  </w:num>
  <w:num w:numId="25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6">
    <w:abstractNumId w:val="23"/>
  </w:num>
  <w:num w:numId="27">
    <w:abstractNumId w:val="19"/>
  </w:num>
  <w:num w:numId="28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FCE"/>
    <w:rsid w:val="00022FCE"/>
    <w:rsid w:val="00410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AC05"/>
  <w15:docId w15:val="{8EDE1F4A-0928-46C5-8C3F-6C0034C7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link w:val="MSONORMAL0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MSONORMAL0">
    <w:name w:val=".MSONORMAL"/>
    <w:link w:val="-3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 CYR&quot;,&quot;serif&quot;" w:eastAsia="Times New Roman" w:hAnsi="&quot;Times New Roman CYR&quot;,&quot;serif&quot;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07712-3836-4B00-8FAE-C8C3B4D9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9478</Words>
  <Characters>54027</Characters>
  <Application>Microsoft Office Word</Application>
  <DocSecurity>0</DocSecurity>
  <Lines>450</Lines>
  <Paragraphs>126</Paragraphs>
  <ScaleCrop>false</ScaleCrop>
  <Company>Microsoft</Company>
  <LinksUpToDate>false</LinksUpToDate>
  <CharactersWithSpaces>63379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206</cp:revision>
  <dcterms:created xsi:type="dcterms:W3CDTF">2023-08-25T12:30:00Z</dcterms:created>
  <dcterms:modified xsi:type="dcterms:W3CDTF">2025-11-17T08:26:00Z</dcterms:modified>
</cp:coreProperties>
</file>